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D7" w:rsidRDefault="00F70213" w:rsidP="008868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87A4CD9" wp14:editId="7CEE07B2">
            <wp:extent cx="5940425" cy="826046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D27" w:rsidRDefault="00D85D27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70213" w:rsidRDefault="00F70213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70213" w:rsidRDefault="00F70213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70213" w:rsidRDefault="00F70213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70213" w:rsidRDefault="00F70213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8868F8" w:rsidRPr="008868F8" w:rsidRDefault="008868F8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3. Организационные основы наставничества.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3.1. Школьное наставничество организуется на основании приказа директора школы.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3.2. Руководство деятельностью наставников осуществляет заместитель директора школы по УВР и руководители школьных методических объединений, в которых организуется наставничество.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3.3.Руководитель методического объединения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заместителем директора по УВР подбираю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т наставника из наиболее подготовленных учителей, обладающих высоким уровнем профессиональной подготовки, коммуникативными навыками и гибкостью в общении, имеющих опыт воспитательной и методической работы, стабильные показатели в работе, богатый жизненный опыт, способность и готовность делиться профессиональным опытом, системное представление о педагогической деятельности и работе школы, стаж педагогической деятельности не менее пяти</w:t>
      </w:r>
      <w:proofErr w:type="gramEnd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в том числе не менее двух лет по данному предмету.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о закреплении наставника издается не позднее двух недель с момента назначения молодого специалиста на определенную должность.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3.6. Наставничество устанавливается над следующими категориями сотрудников образовательного учреждения:</w:t>
      </w:r>
    </w:p>
    <w:p w:rsidR="008868F8" w:rsidRPr="008868F8" w:rsidRDefault="008868F8" w:rsidP="00D85D2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 принятыми учителями (специалистами), не имеющими трудового стажа педагогической деятельности в образовательных учреждениях; выпускниками непедагогических профессиональных образовательных учреждений, завершивших очное, заочное или вечернее обучение и не имеющими трудового стажа педагогической деятельности в образовательных учреждениях; учителями, переведенными на другую работу, если выполнение ими служебных обязанностей требует расширения и углубления профессиональных знаний и овладения новыми практическими навыками;</w:t>
      </w:r>
      <w:proofErr w:type="gramEnd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учителями, нуждающимися в дополнительной подготовке для проведения уроков в определенном классе (по определенной тематике).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3.7. Замена наставника производится приказом директора школы в случаях:</w:t>
      </w:r>
    </w:p>
    <w:p w:rsidR="008868F8" w:rsidRPr="008868F8" w:rsidRDefault="008868F8" w:rsidP="00AC257B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увольнения наставника; перевода на другую работу подшефного или наставника; привлечения наставника к </w:t>
      </w:r>
      <w:hyperlink r:id="rId6" w:tooltip="Дисциплинарная ответственность" w:history="1">
        <w:r w:rsidRPr="008868F8">
          <w:rPr>
            <w:rFonts w:ascii="Times New Roman" w:eastAsia="Times New Roman" w:hAnsi="Times New Roman" w:cs="Times New Roman"/>
            <w:sz w:val="24"/>
            <w:szCs w:val="24"/>
          </w:rPr>
          <w:t>дисциплинарной ответственности</w:t>
        </w:r>
      </w:hyperlink>
      <w:r w:rsidRPr="008868F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психологической несовместимости наставника и подшефного.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Показателями оценки эффективности работы наставника является выполнение целей и задач молодым учителем в период наставничества. Оценка производится на промежуточном и итоговом контроле.</w:t>
      </w:r>
    </w:p>
    <w:p w:rsidR="008868F8" w:rsidRPr="008868F8" w:rsidRDefault="008868F8" w:rsidP="00D85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3.9. Для мотивации деятельности наставнику устанавливается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дополнительный отпуск в размере трех дней.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успешную многолетнюю работу наставник отмечается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действующей системе поощрения вплоть до представления к почетным званиям.</w:t>
      </w:r>
    </w:p>
    <w:p w:rsidR="00AC257B" w:rsidRDefault="00AC257B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868F8" w:rsidRDefault="008868F8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8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4. Обязанности наставника:</w:t>
      </w:r>
    </w:p>
    <w:p w:rsidR="00F56E75" w:rsidRPr="008868F8" w:rsidRDefault="00F56E75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8F8" w:rsidRPr="008868F8" w:rsidRDefault="008868F8" w:rsidP="00D85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требования законодательства в сфере образования, </w:t>
      </w:r>
      <w:hyperlink r:id="rId7" w:tooltip="Ведомство" w:history="1">
        <w:r w:rsidRPr="008868F8">
          <w:rPr>
            <w:rFonts w:ascii="Times New Roman" w:eastAsia="Times New Roman" w:hAnsi="Times New Roman" w:cs="Times New Roman"/>
            <w:sz w:val="24"/>
            <w:szCs w:val="24"/>
          </w:rPr>
          <w:t>ведомственных</w:t>
        </w:r>
      </w:hyperlink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нормативных актов, определяющих права и обязанности молодого специалиста по занимаемой должности; разрабатывать совместно с молодым специалистом план профессионального становления последнего с учетом уровня его интеллектуального развития, педагогической, методической и профессиональной подготовки по предмету; </w:t>
      </w:r>
      <w:proofErr w:type="gramStart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деловые и нравственные качества молодого специалиста, его отношение к проведению занятий, коллективу школы, учащимся и их родителям, увлечения, наклонности, круг досугового общения; знакомить молодого специалиста со школой, с расположением учебных классов, кабинетов, служебных и бытовых помещений; вводить в должность (знакомить с основными обязанностями, требованиями, предъявляемыми к учителю – 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предметнику, правилами внутреннего трудового распорядка</w:t>
      </w:r>
      <w:r w:rsidRPr="008868F8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tooltip="Охрана труда" w:history="1">
        <w:r w:rsidRPr="008868F8">
          <w:rPr>
            <w:rFonts w:ascii="Times New Roman" w:eastAsia="Times New Roman" w:hAnsi="Times New Roman" w:cs="Times New Roman"/>
            <w:sz w:val="24"/>
            <w:szCs w:val="24"/>
          </w:rPr>
          <w:t>охраны труда</w:t>
        </w:r>
      </w:hyperlink>
      <w:r w:rsidRPr="008868F8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9" w:tooltip="Техника безопасности" w:history="1">
        <w:r w:rsidRPr="008868F8">
          <w:rPr>
            <w:rFonts w:ascii="Times New Roman" w:eastAsia="Times New Roman" w:hAnsi="Times New Roman" w:cs="Times New Roman"/>
            <w:sz w:val="24"/>
            <w:szCs w:val="24"/>
          </w:rPr>
          <w:t>техники безопасности</w:t>
        </w:r>
      </w:hyperlink>
      <w:r w:rsidRPr="008868F8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необходимое обучение; контролировать и оценивать самостоятельное проведение молодым специалистом учебных занятий и внеклассных мероприятий; </w:t>
      </w:r>
      <w:r w:rsidR="00C248D7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Портфолио профессионального становления</w:t>
      </w:r>
      <w:r w:rsidR="00F56E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молодого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</w:t>
      </w:r>
      <w:r w:rsidR="00F56E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; давать конкретные задания с определенным сроком их выполнения; контролировать работу, оказывать необходимую помощь; оказывать молодому специалисту индивидуальную помощь в овладении педагогической профессией, практическими приемами и способами качественного проведения занятий, выявлять и совместно устранять допущенные ошибки;</w:t>
      </w:r>
      <w:proofErr w:type="gramEnd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личным примером развивать положительные качества молодого специалиста,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 кругозора; 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воздействия; периодически докладывать председателю методического объединения о процессе адаптации молодого специалиста, результатах его труда; подводить итоги профессиональной адаптации молодого специалиста, составлять отчет по итогам наставничества с заключением о результатах прохождения адаптации, с предложениями по дальнейшей работе молодого специалиста.</w:t>
      </w:r>
    </w:p>
    <w:p w:rsidR="00F56E75" w:rsidRDefault="00F56E75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868F8" w:rsidRDefault="008868F8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8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5. Права наставника:</w:t>
      </w:r>
    </w:p>
    <w:p w:rsidR="00F56E75" w:rsidRPr="008868F8" w:rsidRDefault="00F56E75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8F8" w:rsidRPr="008868F8" w:rsidRDefault="008868F8" w:rsidP="00D85D2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согласия заместителя директора по УВР подключать для дополнительного обучения молодого специалиста других сотрудников школы; требовать рабочие отчеты у молодого </w:t>
      </w:r>
      <w:proofErr w:type="gramStart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специалиста</w:t>
      </w:r>
      <w:proofErr w:type="gramEnd"/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устной, так и в письменной форме.</w:t>
      </w:r>
    </w:p>
    <w:p w:rsidR="008868F8" w:rsidRDefault="008868F8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8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6. Обязанности молодого специалиста.</w:t>
      </w:r>
    </w:p>
    <w:p w:rsidR="00F56E75" w:rsidRPr="008868F8" w:rsidRDefault="00F56E75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68F8" w:rsidRPr="008868F8" w:rsidRDefault="008868F8" w:rsidP="00F56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6.1.  В период наставничества молодой специалист обязан:</w:t>
      </w:r>
    </w:p>
    <w:p w:rsidR="008868F8" w:rsidRPr="008868F8" w:rsidRDefault="00503F35" w:rsidP="00F56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изучать Закон </w:t>
      </w:r>
      <w:r w:rsidR="008868F8"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образовании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РФ</w:t>
      </w:r>
      <w:r w:rsidR="008868F8"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», нормативные акты, определяющие его служебную деятельность, структуру, штаты, особенности деятельности школы и функциональные обязанности по занимаемой должности; выполнять план профессионального становления в установленные сроки; постоянно работать над повышением профессионального мастерства, овладевать практическими навыками по занимаемой должности; учиться у наставника передовым методам и формам работы, правильно строить свои </w:t>
      </w:r>
      <w:hyperlink r:id="rId10" w:tooltip="Взаимоотношение" w:history="1">
        <w:r w:rsidR="008868F8" w:rsidRPr="00503F35">
          <w:rPr>
            <w:rFonts w:ascii="Times New Roman" w:eastAsia="Times New Roman" w:hAnsi="Times New Roman" w:cs="Times New Roman"/>
            <w:sz w:val="24"/>
            <w:szCs w:val="24"/>
          </w:rPr>
          <w:t>взаимоотношения</w:t>
        </w:r>
      </w:hyperlink>
      <w:r w:rsidR="008868F8"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 с ним;</w:t>
      </w:r>
      <w:proofErr w:type="gramEnd"/>
      <w:r w:rsidR="008868F8"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совершенствовать свой общеобразовательный и культурный уровень; периодически </w:t>
      </w:r>
      <w:proofErr w:type="gramStart"/>
      <w:r w:rsidR="008868F8"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отчитываться о</w:t>
      </w:r>
      <w:proofErr w:type="gramEnd"/>
      <w:r w:rsidR="008868F8"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своей работе перед наставником и председателем методического объединения.</w:t>
      </w:r>
    </w:p>
    <w:p w:rsidR="00D85D27" w:rsidRDefault="00D85D27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868F8" w:rsidRPr="008868F8" w:rsidRDefault="008868F8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7. Права молодого специалиста.</w:t>
      </w:r>
    </w:p>
    <w:p w:rsidR="008868F8" w:rsidRPr="008868F8" w:rsidRDefault="008868F8" w:rsidP="008868F8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Молодой специалист имеет право:</w:t>
      </w:r>
    </w:p>
    <w:p w:rsidR="008868F8" w:rsidRPr="008868F8" w:rsidRDefault="008868F8" w:rsidP="00D85D2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вносить на рассмотрение администрации </w:t>
      </w:r>
      <w:r w:rsidR="00503F3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по совершенствованию работы, связанной с наставничеством; защищать профессиональную честь и достоинство; знакомиться с жалобами и другими документами, содержащими оценку его работы, давать по ним объяснения; посещать внешние организации по вопросам, связанным с педагогической деятельностью; повышать квалификацию удобным для себя способом; защищать свои интересы самостоятельно и (или) через представителя, в том числе адвоката, в случае дисциплинарного или служебного расследования, связанного с нарушением норм профессиональной этики; требовать конфиденциальности 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дисциплинарного (служебного) расследования, за исключением случаев, предусмотренных законом.</w:t>
      </w:r>
    </w:p>
    <w:p w:rsidR="008868F8" w:rsidRPr="008868F8" w:rsidRDefault="008868F8" w:rsidP="00886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8. Руководство работой наставника.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8.1. Организация работы наставников и контроль их деятельности возлагается на заместителя директора по УВР.</w:t>
      </w:r>
    </w:p>
    <w:p w:rsidR="008868F8" w:rsidRPr="008868F8" w:rsidRDefault="008868F8" w:rsidP="00D85D27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8.2. Заместитель директора по</w:t>
      </w:r>
      <w:r w:rsidR="00503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УВР обязан:</w:t>
      </w:r>
    </w:p>
    <w:p w:rsidR="008868F8" w:rsidRPr="008868F8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представить назначенного молодого специалиста учителям школы, объявить приказ о закреплении за ним наставника; создать необходимые условия для совместной работы молодого специалиста с закрепленным за ним наставником; посетить отдельные уроки и внеклассные мероприятия по предмету, проводимые наставником и молодым специалистом; организовать обучение 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планов работы с молодыми специалистами; изучить, обобщить и распространить положительный опыт организации наставничества в образовательном учреждении; определить меры поощрения наставников.</w:t>
      </w:r>
    </w:p>
    <w:p w:rsidR="008868F8" w:rsidRPr="008868F8" w:rsidRDefault="008868F8" w:rsidP="00AC257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8.3. Непосредственную ответственность за работу наставников с молодыми специалистами несут руководители методических объединений.</w:t>
      </w:r>
    </w:p>
    <w:p w:rsidR="008868F8" w:rsidRPr="008868F8" w:rsidRDefault="008868F8" w:rsidP="00AC257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методического объединения обязан:</w:t>
      </w:r>
    </w:p>
    <w:p w:rsidR="00F56E75" w:rsidRPr="00AC257B" w:rsidRDefault="008868F8" w:rsidP="00AC2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рассмотреть на заседании методического объединения индивидуальный план работы наставника; провести инструктаж наставников и молодых специалистов; обеспечить возможность осуществления наставником своих обязанностей в соответствии с настоящим Положением; осуществлять систематический контроль работы наставника; заслушать и утвердить на заседании методического объединения отчеты молодого специалиста и наставника и представить их заместителю директора по</w:t>
      </w:r>
      <w:r w:rsidR="00503F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УВР.</w:t>
      </w:r>
    </w:p>
    <w:p w:rsidR="00F56E75" w:rsidRDefault="00F56E75" w:rsidP="00AC2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868F8" w:rsidRPr="008868F8" w:rsidRDefault="008868F8" w:rsidP="00AC25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9. Документы, регламентирующие наставничество.</w:t>
      </w:r>
    </w:p>
    <w:p w:rsidR="008868F8" w:rsidRPr="008868F8" w:rsidRDefault="008868F8" w:rsidP="00AC257B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9.1. К документам, регламентирующим деятельность наставников, относятся:</w:t>
      </w:r>
    </w:p>
    <w:p w:rsidR="008868F8" w:rsidRPr="008868F8" w:rsidRDefault="008868F8" w:rsidP="00D85D2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Положение; приказ </w:t>
      </w:r>
      <w:r w:rsidR="00F56E7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 школы о закреплении наставника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; планы работы педагогического совета, методического совета, методических объединений; </w:t>
      </w:r>
      <w:hyperlink r:id="rId11" w:tooltip="Протоколы заседаний" w:history="1">
        <w:r w:rsidRPr="00503F35">
          <w:rPr>
            <w:rFonts w:ascii="Times New Roman" w:eastAsia="Times New Roman" w:hAnsi="Times New Roman" w:cs="Times New Roman"/>
            <w:sz w:val="24"/>
            <w:szCs w:val="24"/>
          </w:rPr>
          <w:t>протоколы заседаний</w:t>
        </w:r>
      </w:hyperlink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педагогического совета, методического совета, методических объединений, на которых рассматривались вопросы наставничества; </w:t>
      </w:r>
      <w:hyperlink r:id="rId12" w:tooltip="Методические рекомендации" w:history="1">
        <w:r w:rsidRPr="00503F35">
          <w:rPr>
            <w:rFonts w:ascii="Times New Roman" w:eastAsia="Times New Roman" w:hAnsi="Times New Roman" w:cs="Times New Roman"/>
            <w:sz w:val="24"/>
            <w:szCs w:val="24"/>
          </w:rPr>
          <w:t>методические рекомендации</w:t>
        </w:r>
      </w:hyperlink>
      <w:r w:rsidRPr="00503F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868F8">
        <w:rPr>
          <w:rFonts w:ascii="Times New Roman" w:eastAsia="Times New Roman" w:hAnsi="Times New Roman" w:cs="Times New Roman"/>
          <w:color w:val="000000"/>
          <w:sz w:val="24"/>
          <w:szCs w:val="24"/>
        </w:rPr>
        <w:t>и обзоры по передовому опыту проведения работы по наставничеству.</w:t>
      </w:r>
    </w:p>
    <w:p w:rsidR="00C31DE6" w:rsidRPr="008868F8" w:rsidRDefault="00C31DE6" w:rsidP="00D85D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1DE6" w:rsidRPr="008868F8" w:rsidSect="00C3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F8"/>
    <w:rsid w:val="00503F35"/>
    <w:rsid w:val="008868F8"/>
    <w:rsid w:val="009124CC"/>
    <w:rsid w:val="00AC257B"/>
    <w:rsid w:val="00AE7CA8"/>
    <w:rsid w:val="00BC46F8"/>
    <w:rsid w:val="00BF13EA"/>
    <w:rsid w:val="00C248D7"/>
    <w:rsid w:val="00C31DE6"/>
    <w:rsid w:val="00D85D27"/>
    <w:rsid w:val="00E81C06"/>
    <w:rsid w:val="00F56E75"/>
    <w:rsid w:val="00F7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6F8"/>
  </w:style>
  <w:style w:type="character" w:styleId="a3">
    <w:name w:val="footnote reference"/>
    <w:basedOn w:val="a0"/>
    <w:uiPriority w:val="99"/>
    <w:semiHidden/>
    <w:unhideWhenUsed/>
    <w:rsid w:val="00BC46F8"/>
  </w:style>
  <w:style w:type="paragraph" w:styleId="a4">
    <w:name w:val="Normal (Web)"/>
    <w:basedOn w:val="a"/>
    <w:uiPriority w:val="99"/>
    <w:unhideWhenUsed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ltgliederung1"/>
    <w:basedOn w:val="a"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868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6F8"/>
  </w:style>
  <w:style w:type="character" w:styleId="a3">
    <w:name w:val="footnote reference"/>
    <w:basedOn w:val="a0"/>
    <w:uiPriority w:val="99"/>
    <w:semiHidden/>
    <w:unhideWhenUsed/>
    <w:rsid w:val="00BC46F8"/>
  </w:style>
  <w:style w:type="paragraph" w:styleId="a4">
    <w:name w:val="Normal (Web)"/>
    <w:basedOn w:val="a"/>
    <w:uiPriority w:val="99"/>
    <w:unhideWhenUsed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4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gliederung1">
    <w:name w:val="ltgliederung1"/>
    <w:basedOn w:val="a"/>
    <w:rsid w:val="00BC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868F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2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2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08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8114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hrana_trud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vedomstvo/" TargetMode="External"/><Relationship Id="rId12" Type="http://schemas.openxmlformats.org/officeDocument/2006/relationships/hyperlink" Target="http://pandia.ru/text/category/metodicheskie_rekomendat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istciplinarnaya_otvetstvennostmz/" TargetMode="External"/><Relationship Id="rId11" Type="http://schemas.openxmlformats.org/officeDocument/2006/relationships/hyperlink" Target="http://pandia.ru/text/category/protokoli_zasedanij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vzaimootnosh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tehnika_bezopasnost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Балбеска</dc:creator>
  <cp:lastModifiedBy>Лариса</cp:lastModifiedBy>
  <cp:revision>3</cp:revision>
  <cp:lastPrinted>2017-03-28T14:01:00Z</cp:lastPrinted>
  <dcterms:created xsi:type="dcterms:W3CDTF">2017-04-04T08:18:00Z</dcterms:created>
  <dcterms:modified xsi:type="dcterms:W3CDTF">2017-04-04T08:21:00Z</dcterms:modified>
</cp:coreProperties>
</file>